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6591" w14:textId="77777777" w:rsidR="002D4C7B" w:rsidRPr="001D565D" w:rsidRDefault="002D4C7B" w:rsidP="001D565D">
      <w:pPr>
        <w:pStyle w:val="NoSpacing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D565D">
        <w:rPr>
          <w:rFonts w:asciiTheme="majorBidi" w:hAnsiTheme="majorBidi" w:cstheme="majorBidi"/>
          <w:sz w:val="28"/>
          <w:szCs w:val="28"/>
          <w:rtl/>
        </w:rPr>
        <w:t>ترى المنظمة في مذكرة التفاهم وثيقة رسمية تحدد إطارًا للتعاون بين المنظمة وغيرها. فهي وثيقة غير ملزمة قانونًا، ولكنها تُعد تعبيرًا عن النوايا بين الأطراف المعنية</w:t>
      </w:r>
      <w:r w:rsidRPr="001D565D">
        <w:rPr>
          <w:rFonts w:asciiTheme="majorBidi" w:hAnsiTheme="majorBidi" w:cstheme="majorBidi"/>
          <w:sz w:val="28"/>
          <w:szCs w:val="28"/>
        </w:rPr>
        <w:t>.</w:t>
      </w:r>
    </w:p>
    <w:p w14:paraId="6BD8FB71" w14:textId="4E3D9F95" w:rsidR="002D4C7B" w:rsidRPr="001D565D" w:rsidRDefault="002D4C7B" w:rsidP="001D565D">
      <w:pPr>
        <w:pStyle w:val="NoSpacing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D565D">
        <w:rPr>
          <w:rFonts w:asciiTheme="majorBidi" w:hAnsiTheme="majorBidi" w:cstheme="majorBidi"/>
          <w:sz w:val="28"/>
          <w:szCs w:val="28"/>
          <w:rtl/>
        </w:rPr>
        <w:t>تتمتع مذكرات التفاهم بأهمية كبيرة للمؤسسات و</w:t>
      </w:r>
      <w:r w:rsidR="00BE7E22" w:rsidRPr="001D565D">
        <w:rPr>
          <w:rFonts w:asciiTheme="majorBidi" w:hAnsiTheme="majorBidi" w:cstheme="majorBidi"/>
          <w:sz w:val="28"/>
          <w:szCs w:val="28"/>
          <w:rtl/>
        </w:rPr>
        <w:t>المنظمة ، فهي تساعد على تحقيق الأهداف</w:t>
      </w:r>
      <w:r w:rsidRPr="001D565D">
        <w:rPr>
          <w:rFonts w:asciiTheme="majorBidi" w:hAnsiTheme="majorBidi" w:cstheme="majorBidi"/>
          <w:sz w:val="28"/>
          <w:szCs w:val="28"/>
          <w:rtl/>
        </w:rPr>
        <w:t xml:space="preserve">، كما أنها تساهم في تعزيز التعاون والتنسيق </w:t>
      </w:r>
      <w:r w:rsidR="00BE7E22" w:rsidRPr="001D565D">
        <w:rPr>
          <w:rFonts w:asciiTheme="majorBidi" w:hAnsiTheme="majorBidi" w:cstheme="majorBidi"/>
          <w:sz w:val="28"/>
          <w:szCs w:val="28"/>
          <w:rtl/>
        </w:rPr>
        <w:t>مع</w:t>
      </w:r>
      <w:r w:rsidRPr="001D565D">
        <w:rPr>
          <w:rFonts w:asciiTheme="majorBidi" w:hAnsiTheme="majorBidi" w:cstheme="majorBidi"/>
          <w:sz w:val="28"/>
          <w:szCs w:val="28"/>
          <w:rtl/>
        </w:rPr>
        <w:t xml:space="preserve"> مختلف الجهات</w:t>
      </w:r>
    </w:p>
    <w:p w14:paraId="7E331C44" w14:textId="77777777" w:rsidR="00BE7E22" w:rsidRPr="001D565D" w:rsidRDefault="00BE7E22" w:rsidP="00EF3246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</w:rPr>
      </w:pPr>
    </w:p>
    <w:p w14:paraId="09D048D4" w14:textId="4530D3AD" w:rsidR="008A673B" w:rsidRPr="001D565D" w:rsidRDefault="00EF3246" w:rsidP="00EF3246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</w:rPr>
      </w:pPr>
      <w:r w:rsidRPr="001D565D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</w:t>
      </w:r>
      <w:r w:rsidR="001D565D">
        <w:rPr>
          <w:rFonts w:asciiTheme="majorBidi" w:hAnsiTheme="majorBidi" w:cstheme="majorBidi"/>
          <w:sz w:val="28"/>
          <w:szCs w:val="28"/>
        </w:rPr>
        <w:t>----------</w:t>
      </w:r>
    </w:p>
    <w:p w14:paraId="1686A4B1" w14:textId="77777777" w:rsidR="00301450" w:rsidRPr="001D565D" w:rsidRDefault="00301450" w:rsidP="00EF3246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668CC34" w14:textId="77777777" w:rsidR="00301450" w:rsidRPr="001D565D" w:rsidRDefault="00BE7E22" w:rsidP="00EF3246">
      <w:pPr>
        <w:pStyle w:val="NoSpacing"/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1D565D">
        <w:rPr>
          <w:rFonts w:asciiTheme="majorBidi" w:hAnsiTheme="majorBidi" w:cstheme="majorBidi"/>
          <w:sz w:val="28"/>
          <w:szCs w:val="28"/>
          <w:rtl/>
        </w:rPr>
        <w:t xml:space="preserve">مسودة </w:t>
      </w:r>
      <w:r w:rsidR="00301450" w:rsidRPr="001D565D">
        <w:rPr>
          <w:rFonts w:asciiTheme="majorBidi" w:hAnsiTheme="majorBidi" w:cstheme="majorBidi"/>
          <w:sz w:val="28"/>
          <w:szCs w:val="28"/>
          <w:rtl/>
        </w:rPr>
        <w:t xml:space="preserve">مذكرة تفاهم بين </w:t>
      </w:r>
      <w:r w:rsidRPr="001D565D">
        <w:rPr>
          <w:rFonts w:asciiTheme="majorBidi" w:hAnsiTheme="majorBidi" w:cstheme="majorBidi"/>
          <w:sz w:val="28"/>
          <w:szCs w:val="28"/>
        </w:rPr>
        <w:t>……</w:t>
      </w:r>
      <w:r w:rsidR="00EC4981" w:rsidRPr="001D565D">
        <w:rPr>
          <w:rFonts w:asciiTheme="majorBidi" w:hAnsiTheme="majorBidi" w:cstheme="majorBidi"/>
          <w:sz w:val="28"/>
          <w:szCs w:val="28"/>
        </w:rPr>
        <w:t>…………………………</w:t>
      </w:r>
      <w:r w:rsidRPr="001D565D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301450" w:rsidRPr="001D565D">
        <w:rPr>
          <w:rFonts w:asciiTheme="majorBidi" w:hAnsiTheme="majorBidi" w:cstheme="majorBidi"/>
          <w:sz w:val="28"/>
          <w:szCs w:val="28"/>
          <w:rtl/>
        </w:rPr>
        <w:t>المنظمة الليبية للخبراء والاستشارات</w:t>
      </w:r>
    </w:p>
    <w:p w14:paraId="3D6EBFAE" w14:textId="77777777" w:rsidR="00D25461" w:rsidRPr="001D565D" w:rsidRDefault="00EC4981" w:rsidP="00EF3246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1D565D">
        <w:rPr>
          <w:rFonts w:asciiTheme="majorBidi" w:hAnsiTheme="majorBidi" w:cstheme="majorBidi"/>
          <w:sz w:val="28"/>
          <w:szCs w:val="28"/>
          <w:rtl/>
          <w:lang w:val="en-US"/>
        </w:rPr>
        <w:t>....</w:t>
      </w:r>
      <w:r w:rsidR="008E5BD8" w:rsidRPr="001D565D">
        <w:rPr>
          <w:rFonts w:asciiTheme="majorBidi" w:hAnsiTheme="majorBidi" w:cstheme="majorBidi"/>
          <w:sz w:val="28"/>
          <w:szCs w:val="28"/>
          <w:rtl/>
          <w:lang w:val="en-US"/>
        </w:rPr>
        <w:t>/</w:t>
      </w:r>
      <w:r w:rsidR="001A7029" w:rsidRPr="001D565D">
        <w:rPr>
          <w:rFonts w:asciiTheme="majorBidi" w:hAnsiTheme="majorBidi" w:cstheme="majorBidi"/>
          <w:sz w:val="28"/>
          <w:szCs w:val="28"/>
          <w:rtl/>
          <w:lang w:val="en-US"/>
        </w:rPr>
        <w:t>....</w:t>
      </w:r>
      <w:r w:rsidR="008E5BD8" w:rsidRPr="001D565D">
        <w:rPr>
          <w:rFonts w:asciiTheme="majorBidi" w:hAnsiTheme="majorBidi" w:cstheme="majorBidi"/>
          <w:sz w:val="28"/>
          <w:szCs w:val="28"/>
          <w:rtl/>
          <w:lang w:val="en-US"/>
        </w:rPr>
        <w:t>/</w:t>
      </w:r>
      <w:r w:rsidR="00301450" w:rsidRPr="001D565D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1A7029" w:rsidRPr="001D565D">
        <w:rPr>
          <w:rFonts w:asciiTheme="majorBidi" w:hAnsiTheme="majorBidi" w:cstheme="majorBidi"/>
          <w:sz w:val="28"/>
          <w:szCs w:val="28"/>
          <w:rtl/>
          <w:lang w:val="en-US"/>
        </w:rPr>
        <w:t>....20</w:t>
      </w:r>
      <w:r w:rsidR="00301450" w:rsidRPr="001D565D">
        <w:rPr>
          <w:rFonts w:asciiTheme="majorBidi" w:hAnsiTheme="majorBidi" w:cstheme="majorBidi"/>
          <w:sz w:val="28"/>
          <w:szCs w:val="28"/>
          <w:rtl/>
          <w:lang w:val="en-US"/>
        </w:rPr>
        <w:t>م</w:t>
      </w:r>
    </w:p>
    <w:p w14:paraId="5CBC596A" w14:textId="77777777" w:rsidR="00E60C1D" w:rsidRPr="001D565D" w:rsidRDefault="00DC57EE" w:rsidP="00EF3246">
      <w:pPr>
        <w:pStyle w:val="NoSpacing"/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مقدمة</w:t>
      </w:r>
    </w:p>
    <w:p w14:paraId="40BF243B" w14:textId="77777777" w:rsidR="00887AA3" w:rsidRPr="001D565D" w:rsidRDefault="00887AA3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تأسيساً على الرغبة في مشاركة مثمرة لتحقيق المعرفة التخصصية، وترسيخ الحرص، والاقرار بأهمية التعاون المشترك فإنه </w:t>
      </w:r>
      <w:r w:rsidR="00D25461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بتاريخ</w:t>
      </w:r>
      <w:r w:rsidR="00BE7E22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..../..../ ....20م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أتفق كل من:</w:t>
      </w:r>
      <w:r w:rsidR="00E60C1D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-</w:t>
      </w:r>
    </w:p>
    <w:p w14:paraId="7FDDB469" w14:textId="77777777" w:rsidR="00ED29B0" w:rsidRPr="001D565D" w:rsidRDefault="00ED29B0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75F1D32" w14:textId="77777777" w:rsidR="008E5BD8" w:rsidRPr="001D565D" w:rsidRDefault="00EC4981" w:rsidP="00EF3246">
      <w:pPr>
        <w:pStyle w:val="NoSpacing"/>
        <w:numPr>
          <w:ilvl w:val="0"/>
          <w:numId w:val="19"/>
        </w:numPr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....................................</w:t>
      </w:r>
      <w:r w:rsidR="008E5BD8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ويمثله السيد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.......................</w:t>
      </w:r>
      <w:r w:rsidR="008E5BD8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بوصفه رئيس المجلس ويشار اليه فيما بعد بالطرف الأول. </w:t>
      </w:r>
    </w:p>
    <w:p w14:paraId="16F00D83" w14:textId="77777777" w:rsidR="00BE7E22" w:rsidRPr="001D565D" w:rsidRDefault="00887AA3" w:rsidP="00EF3246">
      <w:pPr>
        <w:pStyle w:val="NoSpacing"/>
        <w:numPr>
          <w:ilvl w:val="0"/>
          <w:numId w:val="19"/>
        </w:numPr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المنظمة الليبية للخبراء والاستشارات وعنوانها </w:t>
      </w:r>
      <w:r w:rsidR="00BE7E22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........................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بمدينة طرابلس ويمثلها</w:t>
      </w:r>
      <w:r w:rsidR="0034632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سي</w:t>
      </w:r>
      <w:r w:rsidR="0034632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</w:t>
      </w:r>
      <w:r w:rsidR="0034632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ة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E7E22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.....................................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بوصفه رئيسا للمنظمة الليبية للخبراء والاستشارات ويشار اليه فيما </w:t>
      </w:r>
    </w:p>
    <w:p w14:paraId="1243284B" w14:textId="77777777" w:rsidR="00887AA3" w:rsidRPr="001D565D" w:rsidRDefault="00887AA3" w:rsidP="00EF3246">
      <w:pPr>
        <w:pStyle w:val="NoSpacing"/>
        <w:bidi/>
        <w:spacing w:line="276" w:lineRule="auto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بعد بالطرف الثاني.</w:t>
      </w:r>
    </w:p>
    <w:p w14:paraId="356D8696" w14:textId="77777777" w:rsidR="008E5BD8" w:rsidRPr="001D565D" w:rsidRDefault="008E5BD8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5D0EAF4" w14:textId="77777777" w:rsidR="00887AA3" w:rsidRPr="001D565D" w:rsidRDefault="00887AA3" w:rsidP="00EF3246">
      <w:pPr>
        <w:pStyle w:val="NoSpacing"/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تمهيد</w:t>
      </w:r>
    </w:p>
    <w:p w14:paraId="7AD270E6" w14:textId="76A2A4C2" w:rsidR="00F044E0" w:rsidRPr="001D565D" w:rsidRDefault="00887AA3" w:rsidP="00EF3246">
      <w:pPr>
        <w:pStyle w:val="NoSpacing"/>
        <w:bidi/>
        <w:spacing w:after="240" w:line="276" w:lineRule="auto"/>
        <w:ind w:left="-144" w:right="-14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بالإشارة الى </w:t>
      </w:r>
      <w:r w:rsidR="00B86AF8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اشهار </w:t>
      </w:r>
      <w:r w:rsidR="00EC4981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.............................................</w:t>
      </w:r>
      <w:r w:rsidR="00B86AF8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كمنظمة مجتمع مدني </w:t>
      </w:r>
      <w:r w:rsidR="00EF324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</w:t>
      </w:r>
      <w:r w:rsidR="00B86AF8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نضوي تحت مضلتها </w:t>
      </w:r>
      <w:r w:rsidR="00EC4981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........................................................</w:t>
      </w:r>
      <w:r w:rsidR="00B86AF8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.</w:t>
      </w:r>
    </w:p>
    <w:p w14:paraId="6021F012" w14:textId="77777777" w:rsidR="00887AA3" w:rsidRPr="001D565D" w:rsidRDefault="00887AA3" w:rsidP="00EF3246">
      <w:pPr>
        <w:pStyle w:val="NoSpacing"/>
        <w:bidi/>
        <w:spacing w:line="276" w:lineRule="auto"/>
        <w:ind w:left="-144" w:right="-14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وبالإشارة الى اشهار المنظمة الليبية للخبراء والاستشارات كمنظمة مجتمع مدني ينضوي تحت مظلتها الخبراء والعلماء الليبيون من مختلف التخصصات والتوجهات والتي تهدف الى:</w:t>
      </w:r>
    </w:p>
    <w:p w14:paraId="1103CDEA" w14:textId="77777777" w:rsidR="00E90130" w:rsidRPr="001D565D" w:rsidRDefault="00E90130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9FF48A6" w14:textId="77777777" w:rsidR="00887AA3" w:rsidRPr="001D565D" w:rsidRDefault="00887AA3" w:rsidP="00EF3246">
      <w:pPr>
        <w:pStyle w:val="NoSpacing"/>
        <w:numPr>
          <w:ilvl w:val="0"/>
          <w:numId w:val="13"/>
        </w:numPr>
        <w:bidi/>
        <w:spacing w:line="276" w:lineRule="auto"/>
        <w:ind w:left="216" w:right="-14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توحيد الكفاءات والخبرات المحلية للخروج برؤية موحدة تساعد متخذي القرار على وضع الخطط التنموية متوسطة وطويلة المدى.</w:t>
      </w:r>
    </w:p>
    <w:p w14:paraId="3192DC73" w14:textId="77777777" w:rsidR="00887AA3" w:rsidRPr="001D565D" w:rsidRDefault="00887AA3" w:rsidP="00EF3246">
      <w:pPr>
        <w:pStyle w:val="NoSpacing"/>
        <w:numPr>
          <w:ilvl w:val="0"/>
          <w:numId w:val="13"/>
        </w:numPr>
        <w:bidi/>
        <w:spacing w:line="276" w:lineRule="auto"/>
        <w:ind w:left="216" w:right="-14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تعزيز</w:t>
      </w:r>
      <w:r w:rsidR="00F044E0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قدرات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ك</w:t>
      </w:r>
      <w:r w:rsidR="00F044E0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ادر الإدارات العامة ليكون قادراً على تحليل المؤشرات 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الاستفادة من الخبرات </w:t>
      </w:r>
      <w:r w:rsidR="0090193C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المحلية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المتاحة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6A2000F1" w14:textId="77777777" w:rsidR="00887AA3" w:rsidRPr="001D565D" w:rsidRDefault="00887AA3" w:rsidP="00EF3246">
      <w:pPr>
        <w:pStyle w:val="NoSpacing"/>
        <w:numPr>
          <w:ilvl w:val="0"/>
          <w:numId w:val="13"/>
        </w:numPr>
        <w:bidi/>
        <w:spacing w:line="276" w:lineRule="auto"/>
        <w:ind w:left="216" w:right="-14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توسيع قاعدة المشاركة بما يرفع نسبة الموث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وقية على المستوى المحلي والدولي.</w:t>
      </w:r>
    </w:p>
    <w:p w14:paraId="68D0FD3B" w14:textId="77777777" w:rsidR="00887AA3" w:rsidRPr="001D565D" w:rsidRDefault="00887AA3" w:rsidP="00EF3246">
      <w:pPr>
        <w:pStyle w:val="NoSpacing"/>
        <w:numPr>
          <w:ilvl w:val="0"/>
          <w:numId w:val="13"/>
        </w:numPr>
        <w:bidi/>
        <w:spacing w:line="276" w:lineRule="auto"/>
        <w:ind w:left="216" w:right="-14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تقديم المساعدة اللازمة 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لإدارات العامة بغرض تطوير 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القدرات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البحثية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وتعزيزها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348FBEEA" w14:textId="77777777" w:rsidR="00887AA3" w:rsidRPr="001D565D" w:rsidRDefault="00887AA3" w:rsidP="00EF3246">
      <w:pPr>
        <w:pStyle w:val="NoSpacing"/>
        <w:numPr>
          <w:ilvl w:val="0"/>
          <w:numId w:val="13"/>
        </w:numPr>
        <w:bidi/>
        <w:spacing w:line="276" w:lineRule="auto"/>
        <w:ind w:left="216" w:right="-14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تقديم خدمات استشارية للقطاع العام </w:t>
      </w:r>
      <w:r w:rsidR="0090193C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والخاص بمقابل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ومساعدة مؤسسات الدولة على تحسين أدائها بصفة أساسية من خلال تحليل المشكلات وتطوير خطط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مواجهتها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099BE1DD" w14:textId="77777777" w:rsidR="0090193C" w:rsidRPr="001D565D" w:rsidRDefault="00887AA3" w:rsidP="00EF3246">
      <w:pPr>
        <w:pStyle w:val="NoSpacing"/>
        <w:bidi/>
        <w:spacing w:line="276" w:lineRule="auto"/>
        <w:ind w:left="-144" w:right="-14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lastRenderedPageBreak/>
        <w:t xml:space="preserve">وحيث أن الطرفان يرغبان في </w:t>
      </w:r>
      <w:r w:rsidR="00A50A7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وضع و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تحديد إطار</w:t>
      </w:r>
      <w:r w:rsidR="0090193C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A50A7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قانوني </w:t>
      </w:r>
      <w:r w:rsidR="0090193C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حول هذه 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الأهداف</w:t>
      </w:r>
      <w:r w:rsidR="0090193C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قام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 وهما بكامل الاهلية والمسؤولية القانونية </w:t>
      </w:r>
      <w:r w:rsidR="0090193C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</w:t>
      </w:r>
      <w:r w:rsidR="0090193C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توقيع على مذكرة التفاهم </w:t>
      </w:r>
      <w:r w:rsidR="00A50A7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هذه </w:t>
      </w:r>
      <w:r w:rsidR="0090193C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وفقا للبنود التالية:</w:t>
      </w:r>
    </w:p>
    <w:p w14:paraId="3C34A05F" w14:textId="77777777" w:rsidR="004D111A" w:rsidRPr="001D565D" w:rsidRDefault="004D111A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9F9221F" w14:textId="77777777" w:rsidR="003D399A" w:rsidRPr="001D565D" w:rsidRDefault="00887AA3" w:rsidP="00EF3246">
      <w:pPr>
        <w:pStyle w:val="NoSpacing"/>
        <w:bidi/>
        <w:spacing w:after="24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البند الأول</w:t>
      </w:r>
    </w:p>
    <w:p w14:paraId="6882FD0F" w14:textId="77777777" w:rsidR="0090193C" w:rsidRPr="001D565D" w:rsidRDefault="00887AA3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التمهيد أعلاه 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جز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ء لا يتجزأ من مذكرة التفاهم هذه</w:t>
      </w:r>
      <w:r w:rsidR="00E60C1D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،</w:t>
      </w:r>
      <w:r w:rsidR="0090193C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وإطارا عاما تنبثق منه عدد من العقود والاتفاقيات والاستشارات والمسوحات والدراسات والاستراتيجيات وبرامج العمل المختلفة.</w:t>
      </w:r>
    </w:p>
    <w:p w14:paraId="043304B1" w14:textId="77777777" w:rsidR="00E60C1D" w:rsidRPr="001D565D" w:rsidRDefault="00E60C1D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4479E6B" w14:textId="77777777" w:rsidR="003D399A" w:rsidRPr="001D565D" w:rsidRDefault="00F044E0" w:rsidP="00EF3246">
      <w:pPr>
        <w:pStyle w:val="NoSpacing"/>
        <w:bidi/>
        <w:spacing w:after="24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البند الثاني</w:t>
      </w:r>
    </w:p>
    <w:p w14:paraId="097E1D8A" w14:textId="77777777" w:rsidR="003D399A" w:rsidRPr="001D565D" w:rsidRDefault="003D399A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يقوم الطرف الاول (</w:t>
      </w:r>
      <w:r w:rsidR="00B80FE8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........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) ب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رفع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طلب</w:t>
      </w:r>
      <w:r w:rsidR="005F2855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اته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الى الطرف الثاني (المنظمة) لتقديم الاستشارات والدراسات ومقترحات المشاريع والاستراتيجيات والمسوحات، </w:t>
      </w:r>
      <w:r w:rsidR="00964B7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وفقا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64B7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</w:t>
      </w:r>
      <w:r w:rsidR="00B80FE8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لأهداف المنصوص عليها</w:t>
      </w:r>
      <w:r w:rsidR="00964B7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B80FE8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. </w:t>
      </w:r>
    </w:p>
    <w:p w14:paraId="463FDEEB" w14:textId="77777777" w:rsidR="00DC57EE" w:rsidRPr="001D565D" w:rsidRDefault="00DC57EE" w:rsidP="00EF3246">
      <w:pPr>
        <w:pStyle w:val="NoSpacing"/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57C885" w14:textId="77777777" w:rsidR="003D399A" w:rsidRPr="001D565D" w:rsidRDefault="003D399A" w:rsidP="00EF3246">
      <w:pPr>
        <w:pStyle w:val="NoSpacing"/>
        <w:bidi/>
        <w:spacing w:after="24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البند الثالث</w:t>
      </w:r>
    </w:p>
    <w:p w14:paraId="50C9D104" w14:textId="77777777" w:rsidR="003D399A" w:rsidRPr="001D565D" w:rsidRDefault="003D399A" w:rsidP="00EF3246">
      <w:pPr>
        <w:pStyle w:val="NoSpacing"/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يلتزم الطرف الاول باستشارة الطرف الثاني </w:t>
      </w:r>
      <w:r w:rsidR="00E60C1D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بمقابل</w:t>
      </w:r>
      <w:r w:rsidR="00E60C1D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)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حصريا في جميع التخصصات والاستشارات والاعمال والمسوحات والاستراتيجيات والخطط التي بوسع الطرف الثاني انجازها، وكذلك استشارته عند طلب الخدمة من طرف ثالث وذلك ليقوم الطرف الثاني </w:t>
      </w:r>
      <w:r w:rsidR="00964B7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تقديم خبرته لمساعدة الطرف الاول في الحصول على أفضل خدمة ممكنة من أي طرف. </w:t>
      </w:r>
    </w:p>
    <w:p w14:paraId="69645E7E" w14:textId="77777777" w:rsidR="003D399A" w:rsidRPr="001D565D" w:rsidRDefault="003D399A" w:rsidP="00EF3246">
      <w:pPr>
        <w:pStyle w:val="NoSpacing"/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كما يلتزم الطرف الاول بتحديد قيمة الاستشارات بما يوافق القوانين </w:t>
      </w:r>
      <w:r w:rsidR="00E90130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والتشريعات المعمول</w:t>
      </w:r>
      <w:r w:rsidR="00E60C1D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بها</w:t>
      </w:r>
      <w:r w:rsidR="00B80FE8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مع مراعاة ان تكون متناسبة مع حجم الاستشارات </w:t>
      </w:r>
      <w:r w:rsidR="00E90130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والاعمال المقدمة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من الطرف الثاني.</w:t>
      </w:r>
    </w:p>
    <w:p w14:paraId="4A89F205" w14:textId="77777777" w:rsidR="00ED29B0" w:rsidRPr="001D565D" w:rsidRDefault="00ED29B0" w:rsidP="00EF3246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9169963" w14:textId="77777777" w:rsidR="00E90130" w:rsidRPr="001D565D" w:rsidRDefault="00E90130" w:rsidP="00EF3246">
      <w:pPr>
        <w:pStyle w:val="Heading1"/>
        <w:bidi/>
        <w:spacing w:before="0" w:after="240" w:line="240" w:lineRule="auto"/>
        <w:jc w:val="center"/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البند </w:t>
      </w:r>
      <w:r w:rsidR="00964B76" w:rsidRPr="001D565D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>الرابع</w:t>
      </w:r>
    </w:p>
    <w:p w14:paraId="25D0E813" w14:textId="77777777" w:rsidR="00E90130" w:rsidRPr="001D565D" w:rsidRDefault="00E90130" w:rsidP="00EF3246">
      <w:pPr>
        <w:pStyle w:val="NoSpacing"/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LY"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  <w:lang w:bidi="ar-LY"/>
        </w:rPr>
        <w:t xml:space="preserve">يلتزم الطرف الثاني بتقديم الدراسات والاستشارات للطرف الاول وبجودة تضاهي المؤسسات العالمية وعلى اعلى طراز ومستوفية الشروط الفنية </w:t>
      </w:r>
      <w:r w:rsidR="00964B76" w:rsidRPr="001D565D">
        <w:rPr>
          <w:rFonts w:asciiTheme="majorBidi" w:hAnsiTheme="majorBidi" w:cstheme="majorBidi"/>
          <w:color w:val="000000" w:themeColor="text1"/>
          <w:sz w:val="28"/>
          <w:szCs w:val="28"/>
          <w:rtl/>
          <w:lang w:bidi="ar-LY"/>
        </w:rPr>
        <w:t>القياسية،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  <w:lang w:bidi="ar-LY"/>
        </w:rPr>
        <w:t xml:space="preserve"> كما يلتزم الطرف الثاني بتقديم الدعم الفني لموظفي الطرف الاول لبناء القدرات والتدريب وورش العمل بأسعار تفضيلية. </w:t>
      </w:r>
    </w:p>
    <w:p w14:paraId="5A63E8AF" w14:textId="77777777" w:rsidR="00887AA3" w:rsidRPr="001D565D" w:rsidRDefault="00887AA3" w:rsidP="00EF3246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5E25BDD" w14:textId="77777777" w:rsidR="00964B76" w:rsidRPr="001D565D" w:rsidRDefault="00964B76" w:rsidP="00EF3246">
      <w:pPr>
        <w:pStyle w:val="NoSpacing"/>
        <w:bidi/>
        <w:spacing w:after="24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البند الخامس</w:t>
      </w:r>
    </w:p>
    <w:p w14:paraId="2DC81072" w14:textId="77777777" w:rsidR="00CA2780" w:rsidRPr="001D565D" w:rsidRDefault="00CA2780" w:rsidP="00EF3246">
      <w:pPr>
        <w:pStyle w:val="NoSpacing"/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اتفق الطرفان على</w:t>
      </w:r>
      <w:r w:rsidR="00951384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تنفيذ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الأحكام العامة</w:t>
      </w:r>
      <w:r w:rsidR="00A50A7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التالية</w:t>
      </w:r>
    </w:p>
    <w:p w14:paraId="7AEDA273" w14:textId="77777777" w:rsidR="00CA2780" w:rsidRPr="001D565D" w:rsidRDefault="00CA2780" w:rsidP="00EF3246">
      <w:pPr>
        <w:pStyle w:val="NoSpacing"/>
        <w:numPr>
          <w:ilvl w:val="0"/>
          <w:numId w:val="17"/>
        </w:numPr>
        <w:bidi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اعداد وتنظيم برامج 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بالمشاركة تستهدف إقامة الندوات وورش العمل وعقد المؤتمرات واللقاءات تنفيذ المحاضرات التوعوية التي تتضمن فعاليات علمية وثقافية وتدريبية متنوعة المضامين وبما لا يخالف النظم المعمول بها لذا الطرفين.</w:t>
      </w:r>
    </w:p>
    <w:p w14:paraId="097DFFA8" w14:textId="77777777" w:rsidR="00CA2780" w:rsidRPr="001D565D" w:rsidRDefault="00CA2780" w:rsidP="00EF3246">
      <w:pPr>
        <w:pStyle w:val="NoSpacing"/>
        <w:numPr>
          <w:ilvl w:val="0"/>
          <w:numId w:val="17"/>
        </w:numPr>
        <w:bidi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يلتزم كل طرف بدعوة الطرف الاخر لحضور المناشط العلمية والاحتفالية التي يقيم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ان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ها 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ض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من 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الخطط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المبرمجة 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والمشاركة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فيها كلما كان ذلك ممكنا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، كما يلتزم الطرفان بدعوة كل منهما الاخر للحضور والمشارك</w:t>
      </w:r>
      <w:r w:rsidR="004F1D77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ة في المناشط العلمية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والبرامج التي يقيمانها أو ينظمانها خلال العام.</w:t>
      </w:r>
    </w:p>
    <w:p w14:paraId="41C57678" w14:textId="77777777" w:rsidR="00CA2780" w:rsidRPr="001D565D" w:rsidRDefault="00CA2780" w:rsidP="00EF3246">
      <w:pPr>
        <w:pStyle w:val="NoSpacing"/>
        <w:numPr>
          <w:ilvl w:val="0"/>
          <w:numId w:val="17"/>
        </w:numPr>
        <w:bidi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lastRenderedPageBreak/>
        <w:t xml:space="preserve">التعاون بين الطرفين في توفير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  <w:lang w:bidi="ar-LY"/>
        </w:rPr>
        <w:t>الإمكانيات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مما تحتاجه البرامج المشتركة المزمع تنفيذها والتي منها القاعات والمطبوعات وما في حكمها وما يترتب 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 ذلك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من متطلبات 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ك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الدعاية 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ولإشهار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  <w:lang w:bidi="ar-LY"/>
        </w:rPr>
        <w:t>و</w:t>
      </w:r>
      <w:r w:rsidR="00951384" w:rsidRPr="001D565D">
        <w:rPr>
          <w:rFonts w:asciiTheme="majorBidi" w:hAnsiTheme="majorBidi" w:cstheme="majorBidi"/>
          <w:color w:val="000000" w:themeColor="text1"/>
          <w:sz w:val="28"/>
          <w:szCs w:val="28"/>
          <w:rtl/>
          <w:lang w:bidi="ar-LY"/>
        </w:rPr>
        <w:t xml:space="preserve">تكاليف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  <w:lang w:bidi="ar-LY"/>
        </w:rPr>
        <w:t>إقامة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اللجان التحضيرية ان لزم الامر وكذلك المشاركين حسب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  <w:lang w:bidi="ar-LY"/>
        </w:rPr>
        <w:t>الأحوال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4F5EBA67" w14:textId="77777777" w:rsidR="004D111A" w:rsidRPr="001D565D" w:rsidRDefault="00CA2780" w:rsidP="00EF3246">
      <w:pPr>
        <w:pStyle w:val="NoSpacing"/>
        <w:numPr>
          <w:ilvl w:val="0"/>
          <w:numId w:val="17"/>
        </w:numPr>
        <w:bidi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يلتزم الطرفان ب</w:t>
      </w:r>
      <w:r w:rsidR="00C93C5A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التعاون في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التواصل مع الجهات ذات العلاقة بما يحقق تنفيذ</w:t>
      </w:r>
      <w:r w:rsidR="00951384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أهداف هذه مذكرة التفاهم هذه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2C0DD9DC" w14:textId="77777777" w:rsidR="00951384" w:rsidRPr="001D565D" w:rsidRDefault="00951384" w:rsidP="00EF3246">
      <w:pPr>
        <w:pStyle w:val="NoSpacing"/>
        <w:bidi/>
        <w:spacing w:before="24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البند السادس</w:t>
      </w:r>
    </w:p>
    <w:p w14:paraId="2A6B97A1" w14:textId="77777777" w:rsidR="00887AA3" w:rsidRPr="001D565D" w:rsidRDefault="00887AA3" w:rsidP="00EF3246">
      <w:pPr>
        <w:pStyle w:val="NoSpacing"/>
        <w:bidi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مدة </w:t>
      </w:r>
      <w:r w:rsidR="00951384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مدكرة التفاهم</w:t>
      </w:r>
    </w:p>
    <w:p w14:paraId="7CA4C105" w14:textId="77777777" w:rsidR="00B86AF8" w:rsidRPr="001D565D" w:rsidRDefault="00B86AF8" w:rsidP="00EF3246">
      <w:pPr>
        <w:pStyle w:val="NoSpacing"/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78DCC3C" w14:textId="77777777" w:rsidR="00887AA3" w:rsidRPr="001D565D" w:rsidRDefault="00887AA3" w:rsidP="00EF3246">
      <w:pPr>
        <w:pStyle w:val="NoSpacing"/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يبدأ العمل بهذه المذكرة من تاريخ ابرامها والتوقيع عليها ولمدة سنة وتتجدد تلقائيا ما لم يخطر أحد الطرفين الآخر بعدم الرغبة في تجديدها.</w:t>
      </w:r>
    </w:p>
    <w:p w14:paraId="37678CBB" w14:textId="77777777" w:rsidR="00EF3246" w:rsidRPr="001D565D" w:rsidRDefault="00EF3246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5E0F787" w14:textId="2A8124A5" w:rsidR="00951384" w:rsidRPr="001D565D" w:rsidRDefault="00951384" w:rsidP="00EF3246">
      <w:pPr>
        <w:pStyle w:val="NoSpacing"/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البند السابع</w:t>
      </w:r>
    </w:p>
    <w:p w14:paraId="5284FF29" w14:textId="77777777" w:rsidR="00887AA3" w:rsidRPr="001D565D" w:rsidRDefault="00887AA3" w:rsidP="00EF3246">
      <w:pPr>
        <w:pStyle w:val="NoSpacing"/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تعديل المذكرة</w:t>
      </w:r>
    </w:p>
    <w:p w14:paraId="00C86013" w14:textId="77777777" w:rsidR="00887AA3" w:rsidRPr="001D565D" w:rsidRDefault="00887AA3" w:rsidP="00EF3246">
      <w:pPr>
        <w:pStyle w:val="NoSpacing"/>
        <w:bidi/>
        <w:spacing w:before="24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يمكن تعديل أو تنقيح مذكرة التفاهم هذه فقط بموجب </w:t>
      </w:r>
      <w:r w:rsidR="00951384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تبادل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مذكرة</w:t>
      </w:r>
      <w:r w:rsidR="00951384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(مذكرات)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تفاهم </w:t>
      </w:r>
      <w:r w:rsidR="00951384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مسببة خطيا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من قبل الطرفين وبموافقتهما.</w:t>
      </w:r>
    </w:p>
    <w:p w14:paraId="221A5EBE" w14:textId="77777777" w:rsidR="00951384" w:rsidRPr="001D565D" w:rsidRDefault="00951384" w:rsidP="00EF3246">
      <w:pPr>
        <w:pStyle w:val="NoSpacing"/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البند الثامن</w:t>
      </w:r>
    </w:p>
    <w:p w14:paraId="68B16E72" w14:textId="77777777" w:rsidR="00887AA3" w:rsidRPr="001D565D" w:rsidRDefault="00887AA3" w:rsidP="00EF3246">
      <w:pPr>
        <w:pStyle w:val="NoSpacing"/>
        <w:bidi/>
        <w:spacing w:after="24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تجديد المذكرة</w:t>
      </w:r>
    </w:p>
    <w:p w14:paraId="2EC858C7" w14:textId="77777777" w:rsidR="00887AA3" w:rsidRPr="001D565D" w:rsidRDefault="00951384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الأساس في مذكرة التفاهم هذه هو التجديد التلقائي 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سنويا غير أنه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887AA3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 حال عدم تجديد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ها </w:t>
      </w:r>
      <w:r w:rsidR="00887AA3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يستمر العمل لإنجاز 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العقود الموقعة و</w:t>
      </w:r>
      <w:r w:rsidR="00887AA3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البرامج المشتركة القائمة والناشئة عنها وفقا لأحكام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هذه المذكرة حتى يتم الانهاء</w:t>
      </w:r>
      <w:r w:rsidR="00887AA3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العمل بها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بغض النظر عن المدد التي تستغرقها</w:t>
      </w:r>
      <w:r w:rsidR="00887AA3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5702A208" w14:textId="77777777" w:rsidR="004F1D77" w:rsidRPr="001D565D" w:rsidRDefault="004F1D77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F01A6" w14:textId="77777777" w:rsidR="00951384" w:rsidRPr="001D565D" w:rsidRDefault="00951384" w:rsidP="00EF3246">
      <w:pPr>
        <w:pStyle w:val="NoSpacing"/>
        <w:bidi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البند التاسع</w:t>
      </w:r>
    </w:p>
    <w:p w14:paraId="29BEF0A2" w14:textId="77777777" w:rsidR="00887AA3" w:rsidRPr="001D565D" w:rsidRDefault="00887AA3" w:rsidP="00EF3246">
      <w:pPr>
        <w:pStyle w:val="NoSpacing"/>
        <w:bidi/>
        <w:spacing w:after="24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حقوق الملكية الفكرية</w:t>
      </w:r>
    </w:p>
    <w:p w14:paraId="452E6E20" w14:textId="77777777" w:rsidR="00887AA3" w:rsidRPr="001D565D" w:rsidRDefault="00887AA3" w:rsidP="00EF3246">
      <w:pPr>
        <w:pStyle w:val="NoSpacing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يلتزم الطرفان بمراعاة حقوق الملكية الفكرية والأدبية الخاصة بالطرف الاخر وعدم التعدي عليها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أو استخدامها دون اذن مسبق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21438F1A" w14:textId="77777777" w:rsidR="00951384" w:rsidRPr="001D565D" w:rsidRDefault="00951384" w:rsidP="00EF3246">
      <w:pPr>
        <w:pStyle w:val="NoSpacing"/>
        <w:bidi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البند العاشر</w:t>
      </w:r>
    </w:p>
    <w:p w14:paraId="37D5AB3E" w14:textId="77777777" w:rsidR="00887AA3" w:rsidRPr="001D565D" w:rsidRDefault="00887AA3" w:rsidP="00EF3246">
      <w:pPr>
        <w:pStyle w:val="NoSpacing"/>
        <w:bidi/>
        <w:spacing w:after="24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نسخ المذكرة</w:t>
      </w:r>
    </w:p>
    <w:p w14:paraId="64D98B77" w14:textId="33BD9B0A" w:rsidR="00887AA3" w:rsidRPr="001D565D" w:rsidRDefault="00887AA3" w:rsidP="00EF3246">
      <w:pPr>
        <w:pStyle w:val="NoSpacing"/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حررت مذكرة التفاهم هذه من 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ثلاثة نسخ اصلية، ي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ستلم كل طرف نسخة للعمل بموجبها 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وتودع النسخة الثالثة بمفوضية المجتمع المدني،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تعد هذه المذكرة ساري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العمل 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بها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فورا 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وذلك 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اعتبارا من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تاريخ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اليوم</w:t>
      </w:r>
      <w:r w:rsidR="00EF324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............ الموافق </w:t>
      </w:r>
      <w:r w:rsidR="0075734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EF324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....</w:t>
      </w:r>
      <w:r w:rsidR="00CB7221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/</w:t>
      </w:r>
      <w:r w:rsidR="00EF324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......</w:t>
      </w:r>
      <w:r w:rsidR="00AB76DF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/</w:t>
      </w:r>
      <w:r w:rsidR="00EF3246"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.............</w:t>
      </w:r>
      <w:r w:rsidRPr="001D56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</w:t>
      </w:r>
    </w:p>
    <w:p w14:paraId="08C84BF8" w14:textId="77777777" w:rsidR="00887AA3" w:rsidRPr="001D565D" w:rsidRDefault="00887AA3" w:rsidP="00EF3246">
      <w:pPr>
        <w:pStyle w:val="NoSpacing"/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717269D" w14:textId="77777777" w:rsidR="00887AA3" w:rsidRPr="001D565D" w:rsidRDefault="00887AA3" w:rsidP="00EF3246">
      <w:pPr>
        <w:pStyle w:val="NoSpacing"/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E310D62" w14:textId="39FF033D" w:rsidR="00887AA3" w:rsidRPr="001D565D" w:rsidRDefault="00EF3246" w:rsidP="00EF3246">
      <w:pPr>
        <w:pStyle w:val="NoSpacing"/>
        <w:bidi/>
        <w:ind w:left="432" w:right="432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</w:t>
      </w:r>
      <w:r w:rsidR="00220D3D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="00CB7221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887AA3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الطرف الأول</w:t>
      </w:r>
      <w:r w:rsidR="00887AA3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887AA3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887AA3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887AA3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220D3D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</w:t>
      </w:r>
      <w:r w:rsidR="00220D3D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    </w:t>
      </w:r>
      <w:r w:rsidR="004F1D77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CB7221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</w:t>
      </w:r>
      <w:r w:rsidR="00CB7221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220D3D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887AA3" w:rsidRPr="001D565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الطرف الثاني</w:t>
      </w:r>
    </w:p>
    <w:p w14:paraId="5ADB32DB" w14:textId="77777777" w:rsidR="00220D3D" w:rsidRPr="001D565D" w:rsidRDefault="00220D3D" w:rsidP="00EF3246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220D3D" w:rsidRPr="001D565D" w:rsidSect="008A673B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42CC" w14:textId="77777777" w:rsidR="00C75548" w:rsidRDefault="00C75548" w:rsidP="00D36D18">
      <w:pPr>
        <w:spacing w:after="0" w:line="240" w:lineRule="auto"/>
      </w:pPr>
      <w:r>
        <w:separator/>
      </w:r>
    </w:p>
  </w:endnote>
  <w:endnote w:type="continuationSeparator" w:id="0">
    <w:p w14:paraId="1997D614" w14:textId="77777777" w:rsidR="00C75548" w:rsidRDefault="00C75548" w:rsidP="00D3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المحارب حُرّ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B988" w14:textId="77777777" w:rsidR="00C75548" w:rsidRDefault="00C75548" w:rsidP="00D36D18">
      <w:pPr>
        <w:spacing w:after="0" w:line="240" w:lineRule="auto"/>
      </w:pPr>
      <w:r>
        <w:separator/>
      </w:r>
    </w:p>
  </w:footnote>
  <w:footnote w:type="continuationSeparator" w:id="0">
    <w:p w14:paraId="28E67A44" w14:textId="77777777" w:rsidR="00C75548" w:rsidRDefault="00C75548" w:rsidP="00D36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C1E"/>
    <w:multiLevelType w:val="hybridMultilevel"/>
    <w:tmpl w:val="AE464F86"/>
    <w:lvl w:ilvl="0" w:tplc="E5EE58F8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المحارب حُرّ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3021"/>
    <w:multiLevelType w:val="hybridMultilevel"/>
    <w:tmpl w:val="284665A6"/>
    <w:lvl w:ilvl="0" w:tplc="32BA724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13FC"/>
    <w:multiLevelType w:val="hybridMultilevel"/>
    <w:tmpl w:val="2974A566"/>
    <w:lvl w:ilvl="0" w:tplc="E898D0A0">
      <w:start w:val="1"/>
      <w:numFmt w:val="bullet"/>
      <w:lvlText w:val="-"/>
      <w:lvlJc w:val="left"/>
      <w:pPr>
        <w:ind w:left="360" w:hanging="360"/>
      </w:pPr>
      <w:rPr>
        <w:rFonts w:ascii="Hacen Tehran" w:eastAsiaTheme="minorHAnsi" w:hAnsi="Hacen Tehran" w:cs="Hacen Tehr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46BE9"/>
    <w:multiLevelType w:val="hybridMultilevel"/>
    <w:tmpl w:val="4878B3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CD24DF0"/>
    <w:multiLevelType w:val="hybridMultilevel"/>
    <w:tmpl w:val="52086834"/>
    <w:lvl w:ilvl="0" w:tplc="E5EE58F8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المحارب حُرّ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73E4292"/>
    <w:multiLevelType w:val="hybridMultilevel"/>
    <w:tmpl w:val="F29CDFE6"/>
    <w:lvl w:ilvl="0" w:tplc="E62CAB88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المحارب حُرّ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65E5D"/>
    <w:multiLevelType w:val="hybridMultilevel"/>
    <w:tmpl w:val="B796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AA4"/>
    <w:multiLevelType w:val="hybridMultilevel"/>
    <w:tmpl w:val="C5F01A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C2352B1"/>
    <w:multiLevelType w:val="hybridMultilevel"/>
    <w:tmpl w:val="3CDC0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E399D"/>
    <w:multiLevelType w:val="hybridMultilevel"/>
    <w:tmpl w:val="8ECE0B8A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3E8692B"/>
    <w:multiLevelType w:val="hybridMultilevel"/>
    <w:tmpl w:val="DDB2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571B7"/>
    <w:multiLevelType w:val="hybridMultilevel"/>
    <w:tmpl w:val="932A312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73466"/>
    <w:multiLevelType w:val="hybridMultilevel"/>
    <w:tmpl w:val="DA2077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24A2354"/>
    <w:multiLevelType w:val="hybridMultilevel"/>
    <w:tmpl w:val="0882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D37FF"/>
    <w:multiLevelType w:val="hybridMultilevel"/>
    <w:tmpl w:val="DABC14C8"/>
    <w:lvl w:ilvl="0" w:tplc="040C000F">
      <w:start w:val="1"/>
      <w:numFmt w:val="decimal"/>
      <w:lvlText w:val="%1."/>
      <w:lvlJc w:val="left"/>
      <w:pPr>
        <w:ind w:left="450" w:hanging="360"/>
      </w:p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E004398"/>
    <w:multiLevelType w:val="hybridMultilevel"/>
    <w:tmpl w:val="23E8CB64"/>
    <w:lvl w:ilvl="0" w:tplc="32BA72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110"/>
    <w:multiLevelType w:val="hybridMultilevel"/>
    <w:tmpl w:val="E4949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7554E"/>
    <w:multiLevelType w:val="hybridMultilevel"/>
    <w:tmpl w:val="CB5E7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F31139"/>
    <w:multiLevelType w:val="hybridMultilevel"/>
    <w:tmpl w:val="BB8EA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4333383">
    <w:abstractNumId w:val="6"/>
  </w:num>
  <w:num w:numId="2" w16cid:durableId="901060639">
    <w:abstractNumId w:val="13"/>
  </w:num>
  <w:num w:numId="3" w16cid:durableId="711274439">
    <w:abstractNumId w:val="18"/>
  </w:num>
  <w:num w:numId="4" w16cid:durableId="1224294866">
    <w:abstractNumId w:val="8"/>
  </w:num>
  <w:num w:numId="5" w16cid:durableId="1830829060">
    <w:abstractNumId w:val="16"/>
  </w:num>
  <w:num w:numId="6" w16cid:durableId="623581097">
    <w:abstractNumId w:val="10"/>
  </w:num>
  <w:num w:numId="7" w16cid:durableId="1363360432">
    <w:abstractNumId w:val="15"/>
  </w:num>
  <w:num w:numId="8" w16cid:durableId="2005351885">
    <w:abstractNumId w:val="1"/>
  </w:num>
  <w:num w:numId="9" w16cid:durableId="225992106">
    <w:abstractNumId w:val="2"/>
  </w:num>
  <w:num w:numId="10" w16cid:durableId="1837070372">
    <w:abstractNumId w:val="7"/>
  </w:num>
  <w:num w:numId="11" w16cid:durableId="89206713">
    <w:abstractNumId w:val="12"/>
  </w:num>
  <w:num w:numId="12" w16cid:durableId="1859539454">
    <w:abstractNumId w:val="11"/>
  </w:num>
  <w:num w:numId="13" w16cid:durableId="465318705">
    <w:abstractNumId w:val="3"/>
  </w:num>
  <w:num w:numId="14" w16cid:durableId="8723083">
    <w:abstractNumId w:val="14"/>
  </w:num>
  <w:num w:numId="15" w16cid:durableId="609358407">
    <w:abstractNumId w:val="0"/>
  </w:num>
  <w:num w:numId="16" w16cid:durableId="621182848">
    <w:abstractNumId w:val="5"/>
  </w:num>
  <w:num w:numId="17" w16cid:durableId="1321033139">
    <w:abstractNumId w:val="4"/>
  </w:num>
  <w:num w:numId="18" w16cid:durableId="1407725625">
    <w:abstractNumId w:val="9"/>
  </w:num>
  <w:num w:numId="19" w16cid:durableId="2104495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26"/>
    <w:rsid w:val="00003109"/>
    <w:rsid w:val="0003525F"/>
    <w:rsid w:val="000C7C5A"/>
    <w:rsid w:val="00102826"/>
    <w:rsid w:val="00157402"/>
    <w:rsid w:val="00192D4E"/>
    <w:rsid w:val="001A7029"/>
    <w:rsid w:val="001D565D"/>
    <w:rsid w:val="002102A5"/>
    <w:rsid w:val="00220D3D"/>
    <w:rsid w:val="0025376B"/>
    <w:rsid w:val="00271F9E"/>
    <w:rsid w:val="00275525"/>
    <w:rsid w:val="00283968"/>
    <w:rsid w:val="002854FC"/>
    <w:rsid w:val="002D4C7B"/>
    <w:rsid w:val="002D6F26"/>
    <w:rsid w:val="002E4120"/>
    <w:rsid w:val="00301450"/>
    <w:rsid w:val="0034632A"/>
    <w:rsid w:val="00377DC3"/>
    <w:rsid w:val="00385AAC"/>
    <w:rsid w:val="003D399A"/>
    <w:rsid w:val="00422338"/>
    <w:rsid w:val="004D111A"/>
    <w:rsid w:val="004F1D77"/>
    <w:rsid w:val="00553384"/>
    <w:rsid w:val="00557622"/>
    <w:rsid w:val="00577B57"/>
    <w:rsid w:val="005D76FB"/>
    <w:rsid w:val="005F2855"/>
    <w:rsid w:val="006315CB"/>
    <w:rsid w:val="00694599"/>
    <w:rsid w:val="006A1086"/>
    <w:rsid w:val="006C76D2"/>
    <w:rsid w:val="007119E9"/>
    <w:rsid w:val="007301C1"/>
    <w:rsid w:val="00757346"/>
    <w:rsid w:val="00787B74"/>
    <w:rsid w:val="007929AC"/>
    <w:rsid w:val="007C68BF"/>
    <w:rsid w:val="00823785"/>
    <w:rsid w:val="00887AA3"/>
    <w:rsid w:val="008A673B"/>
    <w:rsid w:val="008E073D"/>
    <w:rsid w:val="008E23AD"/>
    <w:rsid w:val="008E2660"/>
    <w:rsid w:val="008E5BD8"/>
    <w:rsid w:val="0090193C"/>
    <w:rsid w:val="009365F0"/>
    <w:rsid w:val="00947C2D"/>
    <w:rsid w:val="00951384"/>
    <w:rsid w:val="00964B76"/>
    <w:rsid w:val="00995932"/>
    <w:rsid w:val="00A04003"/>
    <w:rsid w:val="00A15EEB"/>
    <w:rsid w:val="00A50A76"/>
    <w:rsid w:val="00A52BA0"/>
    <w:rsid w:val="00A63CB3"/>
    <w:rsid w:val="00AB64F7"/>
    <w:rsid w:val="00AB76DF"/>
    <w:rsid w:val="00B32786"/>
    <w:rsid w:val="00B80FE8"/>
    <w:rsid w:val="00B83B2A"/>
    <w:rsid w:val="00B86AF8"/>
    <w:rsid w:val="00BA38F2"/>
    <w:rsid w:val="00BA7C55"/>
    <w:rsid w:val="00BE7E22"/>
    <w:rsid w:val="00BF1515"/>
    <w:rsid w:val="00C02AB3"/>
    <w:rsid w:val="00C202F2"/>
    <w:rsid w:val="00C25E7A"/>
    <w:rsid w:val="00C45F12"/>
    <w:rsid w:val="00C734D7"/>
    <w:rsid w:val="00C75548"/>
    <w:rsid w:val="00C93C5A"/>
    <w:rsid w:val="00CA2780"/>
    <w:rsid w:val="00CB7221"/>
    <w:rsid w:val="00CC2A0F"/>
    <w:rsid w:val="00CC79E9"/>
    <w:rsid w:val="00D10E42"/>
    <w:rsid w:val="00D25461"/>
    <w:rsid w:val="00D36D18"/>
    <w:rsid w:val="00DC57EE"/>
    <w:rsid w:val="00DD07F1"/>
    <w:rsid w:val="00E223BA"/>
    <w:rsid w:val="00E47E4D"/>
    <w:rsid w:val="00E60C1D"/>
    <w:rsid w:val="00E64206"/>
    <w:rsid w:val="00E90130"/>
    <w:rsid w:val="00EC4981"/>
    <w:rsid w:val="00ED29B0"/>
    <w:rsid w:val="00EE131C"/>
    <w:rsid w:val="00EF3246"/>
    <w:rsid w:val="00F044E0"/>
    <w:rsid w:val="00F16C0D"/>
    <w:rsid w:val="00F42560"/>
    <w:rsid w:val="00F51A86"/>
    <w:rsid w:val="00F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89732C8"/>
  <w15:docId w15:val="{19F55D70-0EC5-4796-B8ED-8AB72DC3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5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C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9459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94599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3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C7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C73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oSpacing">
    <w:name w:val="No Spacing"/>
    <w:link w:val="NoSpacingChar"/>
    <w:uiPriority w:val="1"/>
    <w:qFormat/>
    <w:rsid w:val="008A673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A673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3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D1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D1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0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A30C43-F36E-4362-886D-0114747F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732</Words>
  <Characters>4303</Characters>
  <Application>Microsoft Office Word</Application>
  <DocSecurity>0</DocSecurity>
  <Lines>97</Lines>
  <Paragraphs>58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م</dc:subject>
  <dc:creator>د بشير احمد نوير</dc:creator>
  <cp:keywords/>
  <dc:description/>
  <cp:lastModifiedBy>Elham bin salim</cp:lastModifiedBy>
  <cp:revision>34</cp:revision>
  <cp:lastPrinted>2023-12-26T08:36:00Z</cp:lastPrinted>
  <dcterms:created xsi:type="dcterms:W3CDTF">2019-03-18T19:28:00Z</dcterms:created>
  <dcterms:modified xsi:type="dcterms:W3CDTF">2023-12-26T09:02:00Z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183af9974bd4c1d2c03a1d97b7ef23af06f5aaa11f4f6f972e38272e1a97d85a</vt:lpwstr>
  </property>
</Properties>
</file>